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3D7" w:rsidRPr="00CA6553" w:rsidRDefault="00482182" w:rsidP="00D343D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A6553">
        <w:rPr>
          <w:sz w:val="26"/>
          <w:szCs w:val="26"/>
        </w:rPr>
        <w:t>Паспорт муниципальной программы</w:t>
      </w:r>
    </w:p>
    <w:p w:rsidR="00482182" w:rsidRPr="00CA6553" w:rsidRDefault="00482182" w:rsidP="00D343D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A6553">
        <w:rPr>
          <w:sz w:val="26"/>
          <w:szCs w:val="26"/>
        </w:rPr>
        <w:t xml:space="preserve">«Совершенствование системы муниципального управления в муниципальном образовании «Городской округ </w:t>
      </w:r>
      <w:proofErr w:type="spellStart"/>
      <w:r w:rsidRPr="00CA6553">
        <w:rPr>
          <w:sz w:val="26"/>
          <w:szCs w:val="26"/>
        </w:rPr>
        <w:t>Ногликский</w:t>
      </w:r>
      <w:proofErr w:type="spellEnd"/>
      <w:r w:rsidRPr="00CA6553">
        <w:rPr>
          <w:sz w:val="26"/>
          <w:szCs w:val="26"/>
        </w:rPr>
        <w:t>»</w:t>
      </w:r>
      <w:r w:rsidR="00F443C9">
        <w:rPr>
          <w:sz w:val="26"/>
          <w:szCs w:val="26"/>
        </w:rPr>
        <w:t xml:space="preserve"> </w:t>
      </w:r>
      <w:r w:rsidR="00D70E9B" w:rsidRPr="00CA6553">
        <w:rPr>
          <w:sz w:val="26"/>
          <w:szCs w:val="26"/>
        </w:rPr>
        <w:t>*</w:t>
      </w:r>
    </w:p>
    <w:p w:rsidR="00CA6553" w:rsidRPr="00CA6553" w:rsidRDefault="00CA6553" w:rsidP="00F443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9356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80"/>
        <w:gridCol w:w="6576"/>
      </w:tblGrid>
      <w:tr w:rsidR="00CA6553" w:rsidRPr="00CA6553" w:rsidTr="00F443C9">
        <w:trPr>
          <w:trHeight w:val="400"/>
          <w:tblCellSpacing w:w="5" w:type="nil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Федеральный закон от 12.01.1996 № 7-ФЗ «О некоммерческих организациях»;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Федеральный закон от 20.07.2000 № 104-ФЗ «Об общих принципах организации общин коренных малочисленных народов Севера, Сибири и Дальнего Востока Российской Федерации»;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Распоряжение Правительства Российской Федерации от 08.05.2009 № 631-р «Об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Закон Сахалинской области от 04.07.2006 № 72-ЗО «О правовых гарантиях защиты исконной среды обитания, традиционных образа жизни, хозяйствования и промыслов коренных малочисленных народов Севера Сахалинской области»;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Закон Сахалинской области от 15.05.2015 № 31-ЗО «О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хозяйствования и промыслов коренных малочисленных народов Севера, проживающих на территории Сахалинской области»;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Концепция муниципальной программы «Совершенствование системы муниципального управления в муниципальном образовании «Городской округ </w:t>
            </w:r>
            <w:proofErr w:type="spellStart"/>
            <w:r w:rsidRPr="00CA6553">
              <w:rPr>
                <w:sz w:val="26"/>
                <w:szCs w:val="26"/>
              </w:rPr>
              <w:t>Ногликский</w:t>
            </w:r>
            <w:proofErr w:type="spellEnd"/>
            <w:r w:rsidRPr="00CA6553">
              <w:rPr>
                <w:sz w:val="26"/>
                <w:szCs w:val="26"/>
              </w:rPr>
              <w:t>» на 2015 – 2020 годы» (утверждена решением коллегии, протокол от 07.10.2014 № 8);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Постановление администрации муниципального образования «Городской округ </w:t>
            </w:r>
            <w:proofErr w:type="spellStart"/>
            <w:r w:rsidRPr="00CA6553">
              <w:rPr>
                <w:sz w:val="26"/>
                <w:szCs w:val="26"/>
              </w:rPr>
              <w:t>Ногликский</w:t>
            </w:r>
            <w:proofErr w:type="spellEnd"/>
            <w:r w:rsidRPr="00CA6553">
              <w:rPr>
                <w:sz w:val="26"/>
                <w:szCs w:val="26"/>
              </w:rPr>
              <w:t xml:space="preserve">» от 28.04.2016 № 344 «Об утверждении Порядка разработки, реализации и проведения оценки эффективности муниципальных программ муниципального образования «Городской округ </w:t>
            </w:r>
            <w:proofErr w:type="spellStart"/>
            <w:r w:rsidRPr="00CA6553">
              <w:rPr>
                <w:sz w:val="26"/>
                <w:szCs w:val="26"/>
              </w:rPr>
              <w:t>Ногликский</w:t>
            </w:r>
            <w:proofErr w:type="spellEnd"/>
            <w:r w:rsidRPr="00CA6553">
              <w:rPr>
                <w:sz w:val="26"/>
                <w:szCs w:val="26"/>
              </w:rPr>
              <w:t>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 xml:space="preserve">Распоряжение мэра муниципального образования </w:t>
            </w:r>
            <w:r w:rsidRPr="00CA6553">
              <w:rPr>
                <w:bCs/>
                <w:sz w:val="26"/>
                <w:szCs w:val="26"/>
              </w:rPr>
              <w:lastRenderedPageBreak/>
              <w:t xml:space="preserve">«Городской округ </w:t>
            </w:r>
            <w:proofErr w:type="spellStart"/>
            <w:r w:rsidRPr="00CA6553">
              <w:rPr>
                <w:bCs/>
                <w:sz w:val="26"/>
                <w:szCs w:val="26"/>
              </w:rPr>
              <w:t>Ногликский</w:t>
            </w:r>
            <w:proofErr w:type="spellEnd"/>
            <w:r w:rsidRPr="00CA6553">
              <w:rPr>
                <w:bCs/>
                <w:sz w:val="26"/>
                <w:szCs w:val="26"/>
              </w:rPr>
              <w:t xml:space="preserve">» от 17.07.2018 № 53-р «Об утверждении Перечня муниципальных программ муниципального образования «Городской округ </w:t>
            </w:r>
            <w:proofErr w:type="spellStart"/>
            <w:r w:rsidRPr="00CA6553">
              <w:rPr>
                <w:bCs/>
                <w:sz w:val="26"/>
                <w:szCs w:val="26"/>
              </w:rPr>
              <w:t>Ногликский</w:t>
            </w:r>
            <w:proofErr w:type="spellEnd"/>
            <w:r w:rsidRPr="00CA6553">
              <w:rPr>
                <w:bCs/>
                <w:sz w:val="26"/>
                <w:szCs w:val="26"/>
              </w:rPr>
              <w:t xml:space="preserve">» (в редакции от 28.08.2018 № 73-р, от 28.09.2018 № 85-р). </w:t>
            </w:r>
          </w:p>
        </w:tc>
      </w:tr>
      <w:tr w:rsidR="00CA6553" w:rsidRPr="00CA6553" w:rsidTr="00F443C9">
        <w:trPr>
          <w:trHeight w:val="400"/>
          <w:tblCellSpacing w:w="5" w:type="nil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lastRenderedPageBreak/>
              <w:t>Разработчик программы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CA6553">
              <w:rPr>
                <w:sz w:val="26"/>
                <w:szCs w:val="26"/>
              </w:rPr>
              <w:t>Ногликский</w:t>
            </w:r>
            <w:proofErr w:type="spellEnd"/>
            <w:r w:rsidRPr="00CA6553">
              <w:rPr>
                <w:sz w:val="26"/>
                <w:szCs w:val="26"/>
              </w:rPr>
              <w:t>» (специалист по связям с общественностью и СМИ, отдел по социальным вопросам и поддержке коренных малочисленных народов Севера Департамента социальной политики)</w:t>
            </w:r>
          </w:p>
        </w:tc>
      </w:tr>
      <w:tr w:rsidR="00CA6553" w:rsidRPr="00CA6553" w:rsidTr="00F443C9">
        <w:trPr>
          <w:trHeight w:val="400"/>
          <w:tblCellSpacing w:w="5" w:type="nil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Заказчик программы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CA6553">
              <w:rPr>
                <w:sz w:val="26"/>
                <w:szCs w:val="26"/>
              </w:rPr>
              <w:t>Ногликский</w:t>
            </w:r>
            <w:proofErr w:type="spellEnd"/>
            <w:r w:rsidRPr="00CA6553">
              <w:rPr>
                <w:sz w:val="26"/>
                <w:szCs w:val="26"/>
              </w:rPr>
              <w:t>»</w:t>
            </w:r>
          </w:p>
        </w:tc>
      </w:tr>
      <w:tr w:rsidR="00CA6553" w:rsidRPr="00CA6553" w:rsidTr="00F443C9">
        <w:trPr>
          <w:trHeight w:val="400"/>
          <w:tblCellSpacing w:w="5" w:type="nil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CA6553">
              <w:rPr>
                <w:sz w:val="26"/>
                <w:szCs w:val="26"/>
              </w:rPr>
              <w:t>Ногликский</w:t>
            </w:r>
            <w:proofErr w:type="spellEnd"/>
            <w:r w:rsidRPr="00CA6553">
              <w:rPr>
                <w:sz w:val="26"/>
                <w:szCs w:val="26"/>
              </w:rPr>
              <w:t>»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(ведущий специалист по связям с общественностью и СМИ администрации; 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специалисты по муниципальным закупкам администрации;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специалисты по обслуживанию комплекса средств автоматизации администрации;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МКУ «Департамент социальной политики» администрации (отдел по социальным вопросам и поддержке КМНС))</w:t>
            </w:r>
          </w:p>
        </w:tc>
      </w:tr>
      <w:tr w:rsidR="00CA6553" w:rsidRPr="00CA6553" w:rsidTr="00F443C9">
        <w:trPr>
          <w:trHeight w:val="400"/>
          <w:tblCellSpacing w:w="5" w:type="nil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МАУ «Редакция газеты «Знамя труда»;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МБУ «</w:t>
            </w:r>
            <w:proofErr w:type="spellStart"/>
            <w:r w:rsidRPr="00CA6553">
              <w:rPr>
                <w:sz w:val="26"/>
                <w:szCs w:val="26"/>
              </w:rPr>
              <w:t>Ногликская</w:t>
            </w:r>
            <w:proofErr w:type="spellEnd"/>
            <w:r w:rsidRPr="00CA6553">
              <w:rPr>
                <w:sz w:val="26"/>
                <w:szCs w:val="26"/>
              </w:rPr>
              <w:t xml:space="preserve"> телевизионная студия»;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МКУ «Централизованная система обслуживания»;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МКУ «Архив </w:t>
            </w:r>
            <w:proofErr w:type="spellStart"/>
            <w:r w:rsidRPr="00CA6553">
              <w:rPr>
                <w:sz w:val="26"/>
                <w:szCs w:val="26"/>
              </w:rPr>
              <w:t>Ногликского</w:t>
            </w:r>
            <w:proofErr w:type="spellEnd"/>
            <w:r w:rsidRPr="00CA6553">
              <w:rPr>
                <w:sz w:val="26"/>
                <w:szCs w:val="26"/>
              </w:rPr>
              <w:t xml:space="preserve"> района»</w:t>
            </w:r>
          </w:p>
        </w:tc>
      </w:tr>
      <w:tr w:rsidR="00CA6553" w:rsidRPr="00CA6553" w:rsidTr="00F443C9">
        <w:trPr>
          <w:trHeight w:val="400"/>
          <w:tblCellSpacing w:w="5" w:type="nil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Подпрограммы программы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Подпрограмм не имеется.</w:t>
            </w:r>
          </w:p>
        </w:tc>
      </w:tr>
      <w:tr w:rsidR="00CA6553" w:rsidRPr="00CA6553" w:rsidTr="00F443C9">
        <w:trPr>
          <w:trHeight w:val="400"/>
          <w:tblCellSpacing w:w="5" w:type="nil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Цель программы</w:t>
            </w:r>
          </w:p>
          <w:p w:rsidR="00CA6553" w:rsidRPr="00CA6553" w:rsidRDefault="00CA6553" w:rsidP="00CA65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Целями Программы являются: </w:t>
            </w:r>
          </w:p>
          <w:p w:rsidR="00CA6553" w:rsidRPr="00CA6553" w:rsidRDefault="00CA6553" w:rsidP="00CA65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1. Создание условий для распространения своевременной, достоверной, полной, разносторонней информации о политических, социально-экономических и иных событиях о жизни городского округа, направленной на сохранение и поддержание социальной и экономической стабильности;</w:t>
            </w:r>
          </w:p>
          <w:p w:rsidR="00CA6553" w:rsidRPr="00CA6553" w:rsidRDefault="00CA6553" w:rsidP="00CA65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2. Улучшение организации работы органов местного самоуправления и обеспечение их взаимодействия с населением в решении вопросов социально-экономического развития городского округа;</w:t>
            </w:r>
          </w:p>
          <w:p w:rsidR="00CA6553" w:rsidRPr="00CA6553" w:rsidRDefault="00CA6553" w:rsidP="00CA65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3. Развитие института общественного самоуправления, формирование чувства патриотизма, ответственности за свои действия перед социумом;</w:t>
            </w:r>
          </w:p>
          <w:p w:rsidR="00CA6553" w:rsidRPr="00CA6553" w:rsidRDefault="00CA6553" w:rsidP="00CA65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4. Защита исконной среды обитания, традиционных образа жизни, хозяйствования и промыслов коренных малочисленных народов Севера, проживающих на территории муниципального образования.</w:t>
            </w:r>
          </w:p>
          <w:p w:rsidR="00CA6553" w:rsidRPr="00CA6553" w:rsidRDefault="00CA6553" w:rsidP="00CA65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5. Повышение эффективности управления.</w:t>
            </w:r>
          </w:p>
        </w:tc>
      </w:tr>
      <w:tr w:rsidR="00CA6553" w:rsidRPr="00CA6553" w:rsidTr="00F443C9">
        <w:trPr>
          <w:trHeight w:val="400"/>
          <w:tblCellSpacing w:w="5" w:type="nil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lastRenderedPageBreak/>
              <w:t>Задачи программы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>Для достижения целей Программы требуется решение следующих задач: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>1. Увеличение количества публикаций о деятельности органов местного самоуправления в газете «Знамя труда»;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 xml:space="preserve">2. Соответствие количества выпусков студией телевидения количеству выпусков, установленных муниципальным заданием на очередной год; 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 xml:space="preserve">3. Увеличение информационных материалов о деятельности органов местного самоуправления, размещаемых на сайте муниципального образования, и обеспечение его стабильной работы. 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 xml:space="preserve">4. Реализация механизма муниципальной поддержки социально-ориентированных некоммерческих организаций на конкурсной основе с целью широкого использования интеллектуального и культурного потенциала жителей для решения вопросов местного значения; 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>5. Создание условий для развития общественного движения и увеличения количества общественных объединений в различных сферах через привлечение общественного внимания к их работе;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>6. Привлечение к общественно-полезной деятельности различных социальных групп населения городского округа;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>7. Увеличение числа общин и родовых хозяйств КМНС;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>8. Увеличение представителей КМНС, занятых постоянно в общинах и родовых хозяйствах;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>9. Укрепление социально-экономического потенциала КМНС при сохранении исконной среды обитания, традиционных образа жизни, хозяйствования и промыслов;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 xml:space="preserve">10. </w:t>
            </w:r>
            <w:r w:rsidRPr="00CA6553">
              <w:rPr>
                <w:sz w:val="26"/>
                <w:szCs w:val="26"/>
              </w:rPr>
              <w:t>Обеспечение деятельности казенных учреждений</w:t>
            </w:r>
            <w:r w:rsidRPr="00CA6553">
              <w:rPr>
                <w:bCs/>
                <w:sz w:val="26"/>
                <w:szCs w:val="26"/>
              </w:rPr>
              <w:t>.</w:t>
            </w:r>
          </w:p>
        </w:tc>
      </w:tr>
      <w:tr w:rsidR="00CA6553" w:rsidRPr="00CA6553" w:rsidTr="00F443C9">
        <w:trPr>
          <w:trHeight w:val="400"/>
          <w:tblCellSpacing w:w="5" w:type="nil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jc w:val="both"/>
              <w:rPr>
                <w:sz w:val="26"/>
                <w:szCs w:val="26"/>
                <w:lang w:eastAsia="en-US"/>
              </w:rPr>
            </w:pPr>
            <w:r w:rsidRPr="00CA6553">
              <w:rPr>
                <w:sz w:val="26"/>
                <w:szCs w:val="26"/>
                <w:lang w:eastAsia="en-US"/>
              </w:rPr>
              <w:t>Объемы и источники финансирования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CA6553">
              <w:rPr>
                <w:sz w:val="26"/>
                <w:szCs w:val="26"/>
                <w:lang w:eastAsia="en-US"/>
              </w:rPr>
              <w:t xml:space="preserve">Общий объем финансирования муниципальной программы составляет </w:t>
            </w:r>
            <w:r w:rsidR="00317137">
              <w:rPr>
                <w:sz w:val="26"/>
                <w:szCs w:val="26"/>
                <w:lang w:eastAsia="en-US"/>
              </w:rPr>
              <w:t>8</w:t>
            </w:r>
            <w:r w:rsidR="0054147E">
              <w:rPr>
                <w:sz w:val="26"/>
                <w:szCs w:val="26"/>
                <w:lang w:eastAsia="en-US"/>
              </w:rPr>
              <w:t>47 741,8</w:t>
            </w:r>
            <w:r w:rsidR="00317137">
              <w:rPr>
                <w:sz w:val="26"/>
                <w:szCs w:val="26"/>
                <w:lang w:eastAsia="en-US"/>
              </w:rPr>
              <w:t xml:space="preserve"> </w:t>
            </w:r>
            <w:r w:rsidRPr="00CA6553">
              <w:rPr>
                <w:sz w:val="26"/>
                <w:szCs w:val="26"/>
                <w:lang w:eastAsia="en-US"/>
              </w:rPr>
              <w:t>тыс. руб., в том числе из местного бюджета –</w:t>
            </w:r>
            <w:r w:rsidR="0054147E">
              <w:rPr>
                <w:sz w:val="26"/>
                <w:szCs w:val="26"/>
                <w:lang w:eastAsia="en-US"/>
              </w:rPr>
              <w:t xml:space="preserve"> </w:t>
            </w:r>
            <w:r w:rsidR="00317137">
              <w:rPr>
                <w:sz w:val="26"/>
                <w:szCs w:val="26"/>
                <w:lang w:eastAsia="en-US"/>
              </w:rPr>
              <w:t>8</w:t>
            </w:r>
            <w:r w:rsidR="0054147E">
              <w:rPr>
                <w:sz w:val="26"/>
                <w:szCs w:val="26"/>
                <w:lang w:eastAsia="en-US"/>
              </w:rPr>
              <w:t>21 357,2</w:t>
            </w:r>
            <w:r w:rsidRPr="00CA6553">
              <w:rPr>
                <w:sz w:val="26"/>
                <w:szCs w:val="26"/>
                <w:lang w:eastAsia="en-US"/>
              </w:rPr>
              <w:t xml:space="preserve"> тыс. руб., из областного бюджета – 2</w:t>
            </w:r>
            <w:r w:rsidR="0054147E">
              <w:rPr>
                <w:sz w:val="26"/>
                <w:szCs w:val="26"/>
                <w:lang w:eastAsia="en-US"/>
              </w:rPr>
              <w:t>5 784,7</w:t>
            </w:r>
            <w:r w:rsidRPr="00CA6553">
              <w:rPr>
                <w:sz w:val="26"/>
                <w:szCs w:val="26"/>
                <w:lang w:eastAsia="en-US"/>
              </w:rPr>
              <w:t xml:space="preserve"> тыс. руб., из федерального бюджета – 599,9 тыс. руб.</w:t>
            </w:r>
          </w:p>
          <w:p w:rsidR="00CA6553" w:rsidRPr="00CA6553" w:rsidRDefault="00CA6553" w:rsidP="00CA6553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CA6553">
              <w:rPr>
                <w:sz w:val="26"/>
                <w:szCs w:val="26"/>
                <w:lang w:eastAsia="en-US"/>
              </w:rPr>
              <w:t>Объем финансирования муниципальной программы по годам:</w:t>
            </w:r>
          </w:p>
          <w:p w:rsidR="00CA6553" w:rsidRPr="00CA6553" w:rsidRDefault="00CA6553" w:rsidP="00CA6553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CA6553">
              <w:rPr>
                <w:sz w:val="26"/>
                <w:szCs w:val="26"/>
                <w:lang w:eastAsia="en-US"/>
              </w:rPr>
              <w:t>2015 год – 10 753,9 тыс. руб., в том числе из местного бюджета – 7 614,4 тыс. руб., из областного бюджета – 3 139,5 тыс. руб.;</w:t>
            </w:r>
          </w:p>
          <w:p w:rsidR="00CA6553" w:rsidRPr="00CA6553" w:rsidRDefault="00CA6553" w:rsidP="00CA6553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CA6553">
              <w:rPr>
                <w:sz w:val="26"/>
                <w:szCs w:val="26"/>
                <w:lang w:eastAsia="en-US"/>
              </w:rPr>
              <w:t>2016 год – 13 252,3 тыс. руб., в том числе из местного бюджета – 9 248,7 тыс. руб., из областного бюджета – 3 627,4 тыс. руб., из федерального бюджета – 376,2 тыс. руб.;</w:t>
            </w:r>
          </w:p>
          <w:p w:rsidR="00CA6553" w:rsidRPr="00CA6553" w:rsidRDefault="00CA6553" w:rsidP="00CA6553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CA6553">
              <w:rPr>
                <w:sz w:val="26"/>
                <w:szCs w:val="26"/>
                <w:lang w:eastAsia="en-US"/>
              </w:rPr>
              <w:t xml:space="preserve">2017 год – 12 529,4 тыс. руб., в том числе из местного бюджета – 8 185,1 тыс. руб., из областного </w:t>
            </w:r>
            <w:r w:rsidRPr="00CA6553">
              <w:rPr>
                <w:sz w:val="26"/>
                <w:szCs w:val="26"/>
                <w:lang w:eastAsia="en-US"/>
              </w:rPr>
              <w:lastRenderedPageBreak/>
              <w:t>бюджета – 4 120,6 тыс. руб., из федерального бюджета – 223,7 тыс. руб.;</w:t>
            </w:r>
          </w:p>
          <w:p w:rsidR="00CA6553" w:rsidRPr="00CA6553" w:rsidRDefault="00CA6553" w:rsidP="00CA6553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CA6553">
              <w:rPr>
                <w:sz w:val="26"/>
                <w:szCs w:val="26"/>
                <w:lang w:eastAsia="en-US"/>
              </w:rPr>
              <w:t>2018 год -  98 806,9 тыс. руб., в том числе из местного бюджета – 94 590,1 тыс. руб., из областного бюджета – 4 216,8 тыс. руб.;</w:t>
            </w:r>
          </w:p>
          <w:p w:rsidR="00CA6553" w:rsidRPr="00CA6553" w:rsidRDefault="00CA6553" w:rsidP="00CA6553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CA6553">
              <w:rPr>
                <w:sz w:val="26"/>
                <w:szCs w:val="26"/>
                <w:lang w:eastAsia="en-US"/>
              </w:rPr>
              <w:t>2019 год – 107 194,1 тыс. руб., в том числе из местного бюджета -  103 767,9 тыс. руб., из областного бюджета – 3 426,2 тыс. руб.;</w:t>
            </w:r>
          </w:p>
          <w:p w:rsidR="00CA6553" w:rsidRPr="00CA6553" w:rsidRDefault="00CA6553" w:rsidP="00CA6553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CA6553">
              <w:rPr>
                <w:sz w:val="26"/>
                <w:szCs w:val="26"/>
                <w:lang w:eastAsia="en-US"/>
              </w:rPr>
              <w:t>2020 год –</w:t>
            </w:r>
            <w:r w:rsidR="0054147E">
              <w:rPr>
                <w:sz w:val="26"/>
                <w:szCs w:val="26"/>
                <w:lang w:eastAsia="en-US"/>
              </w:rPr>
              <w:t xml:space="preserve"> 95 179,4</w:t>
            </w:r>
            <w:r w:rsidR="00317137">
              <w:rPr>
                <w:sz w:val="26"/>
                <w:szCs w:val="26"/>
                <w:lang w:eastAsia="en-US"/>
              </w:rPr>
              <w:t xml:space="preserve"> </w:t>
            </w:r>
            <w:r w:rsidRPr="00CA6553">
              <w:rPr>
                <w:sz w:val="26"/>
                <w:szCs w:val="26"/>
                <w:lang w:eastAsia="en-US"/>
              </w:rPr>
              <w:t>тыс. руб., в том числе из местного бюджета –</w:t>
            </w:r>
            <w:r w:rsidR="0054147E">
              <w:rPr>
                <w:sz w:val="26"/>
                <w:szCs w:val="26"/>
                <w:lang w:eastAsia="en-US"/>
              </w:rPr>
              <w:t xml:space="preserve"> 91 622,9</w:t>
            </w:r>
            <w:r w:rsidR="00317137">
              <w:rPr>
                <w:sz w:val="26"/>
                <w:szCs w:val="26"/>
                <w:lang w:eastAsia="en-US"/>
              </w:rPr>
              <w:t xml:space="preserve"> </w:t>
            </w:r>
            <w:r w:rsidRPr="00CA6553">
              <w:rPr>
                <w:sz w:val="26"/>
                <w:szCs w:val="26"/>
                <w:lang w:eastAsia="en-US"/>
              </w:rPr>
              <w:t>тыс. руб., из областного бюджета – 3 556,5 тыс. руб.;</w:t>
            </w:r>
          </w:p>
          <w:p w:rsidR="00CA6553" w:rsidRPr="00CA6553" w:rsidRDefault="00CA6553" w:rsidP="00CA6553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CA6553">
              <w:rPr>
                <w:sz w:val="26"/>
                <w:szCs w:val="26"/>
                <w:lang w:eastAsia="en-US"/>
              </w:rPr>
              <w:t>2021 год –</w:t>
            </w:r>
            <w:r w:rsidR="0054147E">
              <w:rPr>
                <w:sz w:val="26"/>
                <w:szCs w:val="26"/>
                <w:lang w:eastAsia="en-US"/>
              </w:rPr>
              <w:t xml:space="preserve"> 96 696,7 </w:t>
            </w:r>
            <w:r w:rsidRPr="00CA6553">
              <w:rPr>
                <w:sz w:val="26"/>
                <w:szCs w:val="26"/>
                <w:lang w:eastAsia="en-US"/>
              </w:rPr>
              <w:t xml:space="preserve">тыс. руб., в том числе из местного бюджета – </w:t>
            </w:r>
            <w:r w:rsidR="0054147E">
              <w:rPr>
                <w:sz w:val="26"/>
                <w:szCs w:val="26"/>
                <w:lang w:eastAsia="en-US"/>
              </w:rPr>
              <w:t>92 999,0</w:t>
            </w:r>
            <w:r w:rsidR="00317137">
              <w:rPr>
                <w:sz w:val="26"/>
                <w:szCs w:val="26"/>
                <w:lang w:eastAsia="en-US"/>
              </w:rPr>
              <w:t xml:space="preserve"> </w:t>
            </w:r>
            <w:r w:rsidRPr="00CA6553">
              <w:rPr>
                <w:sz w:val="26"/>
                <w:szCs w:val="26"/>
                <w:lang w:eastAsia="en-US"/>
              </w:rPr>
              <w:t>тыс. руб., из областного бюджета – 3 697,7 тыс. руб.;</w:t>
            </w:r>
          </w:p>
          <w:p w:rsidR="00CA6553" w:rsidRPr="00CA6553" w:rsidRDefault="00CA6553" w:rsidP="00CA6553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CA6553">
              <w:rPr>
                <w:sz w:val="26"/>
                <w:szCs w:val="26"/>
                <w:lang w:eastAsia="en-US"/>
              </w:rPr>
              <w:t>2022 год –</w:t>
            </w:r>
            <w:r w:rsidR="0054147E">
              <w:rPr>
                <w:sz w:val="26"/>
                <w:szCs w:val="26"/>
                <w:lang w:eastAsia="en-US"/>
              </w:rPr>
              <w:t xml:space="preserve"> 95 945,4</w:t>
            </w:r>
            <w:r w:rsidR="00317137">
              <w:rPr>
                <w:sz w:val="26"/>
                <w:szCs w:val="26"/>
                <w:lang w:eastAsia="en-US"/>
              </w:rPr>
              <w:t xml:space="preserve"> </w:t>
            </w:r>
            <w:r w:rsidRPr="00CA6553">
              <w:rPr>
                <w:sz w:val="26"/>
                <w:szCs w:val="26"/>
                <w:lang w:eastAsia="en-US"/>
              </w:rPr>
              <w:t xml:space="preserve">тыс. руб., в том числе из местного бюджета </w:t>
            </w:r>
            <w:r w:rsidR="00317137">
              <w:rPr>
                <w:sz w:val="26"/>
                <w:szCs w:val="26"/>
                <w:lang w:eastAsia="en-US"/>
              </w:rPr>
              <w:t>–</w:t>
            </w:r>
            <w:r w:rsidR="0054147E">
              <w:rPr>
                <w:sz w:val="26"/>
                <w:szCs w:val="26"/>
                <w:lang w:eastAsia="en-US"/>
              </w:rPr>
              <w:t xml:space="preserve"> 95 945,4 </w:t>
            </w:r>
            <w:r w:rsidRPr="00CA6553">
              <w:rPr>
                <w:sz w:val="26"/>
                <w:szCs w:val="26"/>
                <w:lang w:eastAsia="en-US"/>
              </w:rPr>
              <w:t>тыс. руб., из областного бюджета – 0 тыс. руб.;</w:t>
            </w:r>
          </w:p>
          <w:p w:rsidR="00CA6553" w:rsidRPr="00CA6553" w:rsidRDefault="00CA6553" w:rsidP="00CA6553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CA6553">
              <w:rPr>
                <w:sz w:val="26"/>
                <w:szCs w:val="26"/>
                <w:lang w:eastAsia="en-US"/>
              </w:rPr>
              <w:t>2023 год – 101 672,6 тыс. руб., в том числе из местного бюджета - 101 672,6 тыс. руб., из областного бюджета – 0 тыс. руб.;</w:t>
            </w:r>
          </w:p>
          <w:p w:rsidR="00CA6553" w:rsidRPr="00CA6553" w:rsidRDefault="00CA6553" w:rsidP="00CA6553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CA6553">
              <w:rPr>
                <w:sz w:val="26"/>
                <w:szCs w:val="26"/>
                <w:lang w:eastAsia="en-US"/>
              </w:rPr>
              <w:t>2024 год - 105 741,3 тыс. руб., в том числе из местного бюджета - 105 741,3 тыс. руб., из областного бюджета – 0 тыс. руб.;</w:t>
            </w:r>
          </w:p>
          <w:p w:rsidR="00CA6553" w:rsidRPr="00CA6553" w:rsidRDefault="00CA6553" w:rsidP="00F443C9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CA6553">
              <w:rPr>
                <w:sz w:val="26"/>
                <w:szCs w:val="26"/>
                <w:lang w:eastAsia="en-US"/>
              </w:rPr>
              <w:t>2025 год – 109 969,8 тыс. руб., в том числе из местного бюджета - 109 969,8 тыс. руб., из областного бюджета – 0 тыс. руб.</w:t>
            </w:r>
          </w:p>
        </w:tc>
      </w:tr>
      <w:tr w:rsidR="00CA6553" w:rsidRPr="00CA6553" w:rsidTr="00F443C9">
        <w:trPr>
          <w:trHeight w:val="400"/>
          <w:tblCellSpacing w:w="5" w:type="nil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Показатели (основные индикаторы):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1. Количество публикаций о деятельности органов местного самоуправления в год в газете «Знамя труда»;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2. Количество выпусков студией телевидения о деятельности органов местного самоуправления в год; 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3. Количество информационных материалов в год о деятельности органов местного самоуправления, размещаемых на сайте муниципального образования;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4. Наличие источников бесперебойного питания для серверного оборудования, обеспечивающего работу сайта муниципального образования (единиц к 2016 году);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5. Количество социальных проектов в год, направленных на поддержку социально-ориентированных некоммерческих организаций;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6. Количество зарегистрированных общественных организаций в различных сферах;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7. Доля граждан, участвующих в общественно-полезной деятельности, относящихся к различным социальным группам населения (молодежь, средний возраст, пенсионеры), от общего количества граждан, относящихся к данным социальным группам, </w:t>
            </w:r>
            <w:r w:rsidRPr="00CA6553">
              <w:rPr>
                <w:sz w:val="26"/>
                <w:szCs w:val="26"/>
              </w:rPr>
              <w:lastRenderedPageBreak/>
              <w:t>проживающих на территории муниципального образования;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8. Количество зарегистрированных общин и родовых хозяйств КМНС;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9. Количество представителей КМНС, занятых постоянно в общинах и родовых хозяйствах; 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10. Укрепление социально-экономического потенциала КМНС при сохранении исконной среды обитания, традиционных образа жизни, хозяйствования и промыслов;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11. Количество подведомственных учреждений на обслуживании (единиц);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12. Качество обслуживания подведомственных учреждений (количество жалоб, единиц);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13. Количество предоставленных информационных услуг (единиц).</w:t>
            </w:r>
          </w:p>
        </w:tc>
      </w:tr>
      <w:tr w:rsidR="00CA6553" w:rsidRPr="00CA6553" w:rsidTr="00F443C9">
        <w:trPr>
          <w:trHeight w:val="400"/>
          <w:tblCellSpacing w:w="5" w:type="nil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lastRenderedPageBreak/>
              <w:t>Сроки и этапы реализации программы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Реализация Программы предусмотрена в два этапа: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  <w:lang w:val="en-US"/>
              </w:rPr>
              <w:t>I</w:t>
            </w:r>
            <w:r w:rsidRPr="00CA6553">
              <w:rPr>
                <w:sz w:val="26"/>
                <w:szCs w:val="26"/>
              </w:rPr>
              <w:t xml:space="preserve"> этап – 2015-2020 годы.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  <w:lang w:val="en-US"/>
              </w:rPr>
              <w:t>II</w:t>
            </w:r>
            <w:r w:rsidRPr="00CA6553">
              <w:rPr>
                <w:sz w:val="26"/>
                <w:szCs w:val="26"/>
              </w:rPr>
              <w:t xml:space="preserve"> этап – 2021-2025 годы.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Общий срок реализации программы 2015-2025 годы.</w:t>
            </w:r>
          </w:p>
        </w:tc>
      </w:tr>
      <w:tr w:rsidR="00CA6553" w:rsidRPr="00CA6553" w:rsidTr="00F443C9">
        <w:trPr>
          <w:trHeight w:val="400"/>
          <w:tblCellSpacing w:w="5" w:type="nil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Планируется достижение следующих показателей (основных индикаторов):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1. Количество публикаций о деятельности органов местного самоуправления в год в газете «Знамя труда» - не менее 180;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2. Количество выпусков студией телевидения о деятельности органов местного самоуправления в год - в соответствии с установленным муниципальным заданием;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3. Количество информационных материалов в год о деятельности органов местного самоуправления, размещаемых на сайте муниципального образования – не менее 200 в год по 2018 год включительно, не менее 100 в год с 2019 года;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4. Наличие источников бесперебойного питания для серверного оборудования, обеспечивающего работу сайта муниципального образования (единиц к 2016 году) – не менее 1;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5. Количество социальных проектов в год, направленных на поддержку социально-ориентированных некоммерческих организаций – не менее 2;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6. Количество зарегистрированных общественных организаций в различных сферах - не менее 10 на момент окончания реализации муниципальной Программы;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7. Доля граждан, участвующих в общественно-полезной деятельности, относящихся к различным социальным группам населения (молодежь, средний возраст, пенсионеры), от общего количества граждан, </w:t>
            </w:r>
            <w:r w:rsidRPr="00CA6553">
              <w:rPr>
                <w:sz w:val="26"/>
                <w:szCs w:val="26"/>
              </w:rPr>
              <w:lastRenderedPageBreak/>
              <w:t>относящихся к данным социальным группам, проживающих на территории муниципального образования - на момент окончания реализации муниципальной Программы молодежь – до 1 %, средний возраст – до 1,5%, пенсионеры – до 1,2%;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8. Количество зарегистрированных общин и родовых хозяйств КМНС - не менее 20 на момент окончания реализации муниципальной Программы;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9. Количество представителей КМНС, занятых постоянно в общинах и родовых хозяйствах в год – от 168 чел. в 2015 году до 180 чел. в 2018 году, не менее 55 чел. с 2019 года; 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10. Укрепление социально-экономического потенциала КМНС при сохранении исконной среды обитания, традиционных образа жизни, хозяйствования и промыслов*;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11. Количество подведомственных учреждений на обслуживании – 22 единицы в год;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12. Качество обслуживания подведомственных учреждений - 0 жалоб в год;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13. Количество предоставленных информационных услуг в год - не менее 1000 единиц.</w:t>
            </w:r>
          </w:p>
          <w:p w:rsidR="00CA6553" w:rsidRPr="00CA6553" w:rsidRDefault="00CA6553" w:rsidP="00CA6553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* (конкретные показатели ежегодно будут уточняться с учетом предоставления и освоения объемов субвенций на реализацию Закона Сахалинской области от 15.05.2015 № 31-ЗО «О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хозяйствования и промыслов коренных малочисленных народов Севера, проживающих на территории Сахалинской области»).</w:t>
            </w:r>
          </w:p>
        </w:tc>
      </w:tr>
    </w:tbl>
    <w:p w:rsidR="00CA6553" w:rsidRPr="00CA6553" w:rsidRDefault="00CA6553" w:rsidP="00D343D7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</w:p>
    <w:p w:rsidR="00317137" w:rsidRPr="00317137" w:rsidRDefault="00D343D7" w:rsidP="00317137">
      <w:pPr>
        <w:jc w:val="both"/>
        <w:rPr>
          <w:sz w:val="26"/>
          <w:szCs w:val="26"/>
          <w:lang w:eastAsia="en-US"/>
        </w:rPr>
      </w:pPr>
      <w:r w:rsidRPr="00317137">
        <w:rPr>
          <w:rFonts w:eastAsiaTheme="minorHAnsi"/>
          <w:sz w:val="26"/>
          <w:szCs w:val="26"/>
          <w:lang w:eastAsia="en-US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</w:t>
      </w:r>
      <w:proofErr w:type="spellStart"/>
      <w:r w:rsidRPr="00317137">
        <w:rPr>
          <w:rFonts w:eastAsiaTheme="minorHAnsi"/>
          <w:sz w:val="26"/>
          <w:szCs w:val="26"/>
          <w:lang w:eastAsia="en-US"/>
        </w:rPr>
        <w:t>Ногликский</w:t>
      </w:r>
      <w:proofErr w:type="spellEnd"/>
      <w:r w:rsidRPr="00317137">
        <w:rPr>
          <w:rFonts w:eastAsiaTheme="minorHAnsi"/>
          <w:sz w:val="26"/>
          <w:szCs w:val="26"/>
          <w:lang w:eastAsia="en-US"/>
        </w:rPr>
        <w:t xml:space="preserve">» от 14.09.2016 № 705 </w:t>
      </w:r>
      <w:r w:rsidR="00317137" w:rsidRPr="00A716B5">
        <w:rPr>
          <w:color w:val="000000"/>
          <w:sz w:val="26"/>
          <w:szCs w:val="26"/>
        </w:rPr>
        <w:t>(в редакции</w:t>
      </w:r>
      <w:r w:rsidR="0054147E">
        <w:rPr>
          <w:color w:val="000000"/>
          <w:sz w:val="26"/>
          <w:szCs w:val="26"/>
        </w:rPr>
        <w:t xml:space="preserve"> от 23.09.2019 № 715</w:t>
      </w:r>
      <w:bookmarkStart w:id="0" w:name="_GoBack"/>
      <w:bookmarkEnd w:id="0"/>
      <w:r w:rsidR="00317137" w:rsidRPr="00A716B5">
        <w:rPr>
          <w:color w:val="000000"/>
          <w:sz w:val="26"/>
          <w:szCs w:val="26"/>
        </w:rPr>
        <w:t>).</w:t>
      </w:r>
    </w:p>
    <w:p w:rsidR="00317137" w:rsidRPr="00317137" w:rsidRDefault="00317137" w:rsidP="00317137">
      <w:pPr>
        <w:spacing w:after="200" w:line="276" w:lineRule="auto"/>
        <w:rPr>
          <w:rFonts w:ascii="Calibri" w:hAnsi="Calibri" w:cs="Calibri"/>
          <w:sz w:val="22"/>
          <w:szCs w:val="22"/>
          <w:lang w:eastAsia="en-US"/>
        </w:rPr>
      </w:pPr>
    </w:p>
    <w:p w:rsidR="00D343D7" w:rsidRPr="00CA6553" w:rsidRDefault="00D343D7" w:rsidP="00317137">
      <w:pPr>
        <w:jc w:val="both"/>
        <w:rPr>
          <w:rFonts w:eastAsiaTheme="minorHAnsi"/>
          <w:sz w:val="26"/>
          <w:szCs w:val="26"/>
          <w:lang w:eastAsia="en-US"/>
        </w:rPr>
      </w:pPr>
    </w:p>
    <w:p w:rsidR="00856161" w:rsidRPr="00CA6553" w:rsidRDefault="00856161">
      <w:pPr>
        <w:rPr>
          <w:sz w:val="26"/>
          <w:szCs w:val="26"/>
        </w:rPr>
      </w:pPr>
    </w:p>
    <w:sectPr w:rsidR="00856161" w:rsidRPr="00CA6553" w:rsidSect="00D343D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3D7" w:rsidRDefault="00D343D7" w:rsidP="00D343D7">
      <w:r>
        <w:separator/>
      </w:r>
    </w:p>
  </w:endnote>
  <w:endnote w:type="continuationSeparator" w:id="0">
    <w:p w:rsidR="00D343D7" w:rsidRDefault="00D343D7" w:rsidP="00D34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3D7" w:rsidRDefault="00D343D7" w:rsidP="00D343D7">
      <w:r>
        <w:separator/>
      </w:r>
    </w:p>
  </w:footnote>
  <w:footnote w:type="continuationSeparator" w:id="0">
    <w:p w:rsidR="00D343D7" w:rsidRDefault="00D343D7" w:rsidP="00D34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2239015"/>
      <w:docPartObj>
        <w:docPartGallery w:val="Page Numbers (Top of Page)"/>
        <w:docPartUnique/>
      </w:docPartObj>
    </w:sdtPr>
    <w:sdtEndPr/>
    <w:sdtContent>
      <w:p w:rsidR="00D343D7" w:rsidRDefault="00D343D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47E">
          <w:rPr>
            <w:noProof/>
          </w:rPr>
          <w:t>4</w:t>
        </w:r>
        <w:r>
          <w:fldChar w:fldCharType="end"/>
        </w:r>
      </w:p>
    </w:sdtContent>
  </w:sdt>
  <w:p w:rsidR="00D343D7" w:rsidRDefault="00D343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82"/>
    <w:rsid w:val="000D0DD2"/>
    <w:rsid w:val="00242ED4"/>
    <w:rsid w:val="00317137"/>
    <w:rsid w:val="00482182"/>
    <w:rsid w:val="0054147E"/>
    <w:rsid w:val="00856161"/>
    <w:rsid w:val="008669CE"/>
    <w:rsid w:val="00A11475"/>
    <w:rsid w:val="00CA6553"/>
    <w:rsid w:val="00D343D7"/>
    <w:rsid w:val="00D70E9B"/>
    <w:rsid w:val="00F4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CF10F-9F30-4738-BAC6-5398E2DB4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1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43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3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34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43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0DD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0D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1766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8</cp:revision>
  <cp:lastPrinted>2018-11-09T07:07:00Z</cp:lastPrinted>
  <dcterms:created xsi:type="dcterms:W3CDTF">2018-11-09T05:27:00Z</dcterms:created>
  <dcterms:modified xsi:type="dcterms:W3CDTF">2019-11-06T00:09:00Z</dcterms:modified>
</cp:coreProperties>
</file>